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8F918" w14:textId="426EB5AC" w:rsidR="001335DD" w:rsidRDefault="00D54C7C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辽宁省科学技术奖提名公示内容</w:t>
      </w:r>
    </w:p>
    <w:p w14:paraId="7EDF563D" w14:textId="6911F54A" w:rsidR="001335DD" w:rsidRDefault="00000000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202</w:t>
      </w:r>
      <w:r w:rsidR="00D54C7C">
        <w:rPr>
          <w:rFonts w:hint="eastAsia"/>
          <w:sz w:val="28"/>
          <w:szCs w:val="28"/>
        </w:rPr>
        <w:t>6</w:t>
      </w:r>
      <w:r>
        <w:rPr>
          <w:rFonts w:hint="eastAsia"/>
          <w:sz w:val="28"/>
          <w:szCs w:val="28"/>
        </w:rPr>
        <w:t>年度）</w:t>
      </w:r>
    </w:p>
    <w:p w14:paraId="52ADD16E" w14:textId="77777777" w:rsidR="001335DD" w:rsidRDefault="00000000">
      <w:pPr>
        <w:jc w:val="center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科学技术进步奖</w:t>
      </w:r>
    </w:p>
    <w:p w14:paraId="4F1D251F" w14:textId="77777777" w:rsidR="001335DD" w:rsidRDefault="00000000">
      <w:pPr>
        <w:adjustRightInd w:val="0"/>
        <w:snapToGrid w:val="0"/>
        <w:spacing w:line="360" w:lineRule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项目名称：</w:t>
      </w:r>
    </w:p>
    <w:p w14:paraId="41B49FE8" w14:textId="7D269EC4" w:rsidR="001335DD" w:rsidRDefault="00D54C7C">
      <w:pPr>
        <w:adjustRightInd w:val="0"/>
        <w:snapToGrid w:val="0"/>
        <w:spacing w:line="360" w:lineRule="auto"/>
        <w:ind w:firstLineChars="200" w:firstLine="560"/>
        <w:rPr>
          <w:sz w:val="28"/>
          <w:szCs w:val="28"/>
        </w:rPr>
      </w:pPr>
      <w:r w:rsidRPr="00D54C7C">
        <w:rPr>
          <w:sz w:val="28"/>
          <w:szCs w:val="28"/>
        </w:rPr>
        <w:t>航空异质材料大型部件多模态协同检测关键技术及应用</w:t>
      </w:r>
    </w:p>
    <w:p w14:paraId="4CDD311A" w14:textId="77777777" w:rsidR="001335DD" w:rsidRDefault="00000000">
      <w:pPr>
        <w:adjustRightInd w:val="0"/>
        <w:snapToGrid w:val="0"/>
        <w:spacing w:line="360" w:lineRule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提名者：</w:t>
      </w:r>
    </w:p>
    <w:p w14:paraId="427AD26B" w14:textId="598739B1" w:rsidR="001335DD" w:rsidRDefault="00664A5A">
      <w:pPr>
        <w:adjustRightInd w:val="0"/>
        <w:snapToGrid w:val="0"/>
        <w:spacing w:line="360" w:lineRule="auto"/>
        <w:ind w:firstLineChars="200" w:firstLine="560"/>
        <w:rPr>
          <w:sz w:val="28"/>
          <w:szCs w:val="28"/>
        </w:rPr>
      </w:pPr>
      <w:r w:rsidRPr="00664A5A">
        <w:rPr>
          <w:sz w:val="28"/>
          <w:szCs w:val="28"/>
        </w:rPr>
        <w:t>辽宁省沈阳市科学技术局</w:t>
      </w:r>
    </w:p>
    <w:p w14:paraId="180E06E0" w14:textId="77777777" w:rsidR="001335DD" w:rsidRDefault="00000000">
      <w:pPr>
        <w:adjustRightInd w:val="0"/>
        <w:snapToGrid w:val="0"/>
        <w:spacing w:line="360" w:lineRule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项目简介：</w:t>
      </w:r>
    </w:p>
    <w:p w14:paraId="78090739" w14:textId="0DD5E433" w:rsidR="001335DD" w:rsidRDefault="00EB022C">
      <w:pPr>
        <w:adjustRightInd w:val="0"/>
        <w:snapToGrid w:val="0"/>
        <w:spacing w:line="360" w:lineRule="auto"/>
        <w:ind w:firstLineChars="200" w:firstLine="560"/>
        <w:rPr>
          <w:sz w:val="28"/>
          <w:szCs w:val="28"/>
        </w:rPr>
      </w:pPr>
      <w:r w:rsidRPr="00EB022C">
        <w:rPr>
          <w:sz w:val="28"/>
          <w:szCs w:val="28"/>
        </w:rPr>
        <w:t>针对弱刚性形变测量失真、多类型缺陷难兼顾、多源数据难融合等难题，构建</w:t>
      </w:r>
      <w:r w:rsidRPr="00EB022C">
        <w:rPr>
          <w:sz w:val="28"/>
          <w:szCs w:val="28"/>
        </w:rPr>
        <w:t>“</w:t>
      </w:r>
      <w:r w:rsidRPr="00EB022C">
        <w:rPr>
          <w:sz w:val="28"/>
          <w:szCs w:val="28"/>
        </w:rPr>
        <w:t>三维精密测量</w:t>
      </w:r>
      <w:r w:rsidRPr="00EB022C">
        <w:rPr>
          <w:sz w:val="28"/>
          <w:szCs w:val="28"/>
        </w:rPr>
        <w:t>—</w:t>
      </w:r>
      <w:r w:rsidRPr="00EB022C">
        <w:rPr>
          <w:sz w:val="28"/>
          <w:szCs w:val="28"/>
        </w:rPr>
        <w:t>多物理场缺陷协同检测</w:t>
      </w:r>
      <w:r w:rsidRPr="00EB022C">
        <w:rPr>
          <w:sz w:val="28"/>
          <w:szCs w:val="28"/>
        </w:rPr>
        <w:t>—</w:t>
      </w:r>
      <w:r w:rsidRPr="00EB022C">
        <w:rPr>
          <w:sz w:val="28"/>
          <w:szCs w:val="28"/>
        </w:rPr>
        <w:t>多源异构信息融合</w:t>
      </w:r>
      <w:r w:rsidRPr="00EB022C">
        <w:rPr>
          <w:sz w:val="28"/>
          <w:szCs w:val="28"/>
        </w:rPr>
        <w:t>”</w:t>
      </w:r>
      <w:r w:rsidRPr="00EB022C">
        <w:rPr>
          <w:sz w:val="28"/>
          <w:szCs w:val="28"/>
        </w:rPr>
        <w:t>一体化技术体系。提出全域协同三维测量、多物理场缺陷协同检测和多源数据融合评价方法，研制三维测量装备、多模态融合评价系统及智能分析软件，实现检测装备与软件自主可控，提升质量控制与服役可靠性，降低检测成本，具有显著工程应用价值和社会经济效益。</w:t>
      </w:r>
    </w:p>
    <w:p w14:paraId="24F8B789" w14:textId="77777777" w:rsidR="0008523C" w:rsidRDefault="0008523C" w:rsidP="0008523C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主要知识产权和标准规范等目录：</w:t>
      </w:r>
    </w:p>
    <w:tbl>
      <w:tblPr>
        <w:tblW w:w="821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4"/>
        <w:gridCol w:w="1076"/>
        <w:gridCol w:w="624"/>
        <w:gridCol w:w="992"/>
        <w:gridCol w:w="850"/>
        <w:gridCol w:w="1560"/>
        <w:gridCol w:w="1134"/>
        <w:gridCol w:w="992"/>
      </w:tblGrid>
      <w:tr w:rsidR="00890853" w:rsidRPr="00890853" w14:paraId="612FA884" w14:textId="77777777" w:rsidTr="00567D1A">
        <w:trPr>
          <w:trHeight w:val="992"/>
          <w:jc w:val="center"/>
        </w:trPr>
        <w:tc>
          <w:tcPr>
            <w:tcW w:w="984" w:type="dxa"/>
            <w:vAlign w:val="center"/>
          </w:tcPr>
          <w:p w14:paraId="19DF426A" w14:textId="77777777" w:rsidR="00890853" w:rsidRPr="00890853" w:rsidRDefault="00890853" w:rsidP="00567D1A">
            <w:pPr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</w:rPr>
              <w:t>知识产权（标准）类别</w:t>
            </w:r>
          </w:p>
        </w:tc>
        <w:tc>
          <w:tcPr>
            <w:tcW w:w="1076" w:type="dxa"/>
            <w:vAlign w:val="center"/>
          </w:tcPr>
          <w:p w14:paraId="2503ADA8" w14:textId="77777777" w:rsidR="00890853" w:rsidRPr="00890853" w:rsidRDefault="00890853" w:rsidP="00567D1A">
            <w:pPr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</w:rPr>
              <w:t>知识产权（标准）具体名称</w:t>
            </w:r>
          </w:p>
        </w:tc>
        <w:tc>
          <w:tcPr>
            <w:tcW w:w="624" w:type="dxa"/>
            <w:vAlign w:val="center"/>
          </w:tcPr>
          <w:p w14:paraId="1929D502" w14:textId="77777777" w:rsidR="00890853" w:rsidRPr="00890853" w:rsidRDefault="00890853" w:rsidP="00567D1A">
            <w:pPr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</w:rPr>
              <w:t>国家（地区）</w:t>
            </w:r>
          </w:p>
        </w:tc>
        <w:tc>
          <w:tcPr>
            <w:tcW w:w="992" w:type="dxa"/>
            <w:vAlign w:val="center"/>
          </w:tcPr>
          <w:p w14:paraId="74DD726F" w14:textId="77777777" w:rsidR="00890853" w:rsidRPr="00890853" w:rsidRDefault="00890853" w:rsidP="00567D1A">
            <w:pPr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</w:rPr>
              <w:t>授权号（标准编号）</w:t>
            </w:r>
          </w:p>
        </w:tc>
        <w:tc>
          <w:tcPr>
            <w:tcW w:w="850" w:type="dxa"/>
            <w:vAlign w:val="center"/>
          </w:tcPr>
          <w:p w14:paraId="6E7BFBD1" w14:textId="77777777" w:rsidR="00890853" w:rsidRPr="00890853" w:rsidRDefault="00890853" w:rsidP="00567D1A">
            <w:pPr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</w:rPr>
              <w:t>授权（标准发布）日期</w:t>
            </w:r>
          </w:p>
        </w:tc>
        <w:tc>
          <w:tcPr>
            <w:tcW w:w="1560" w:type="dxa"/>
            <w:vAlign w:val="center"/>
          </w:tcPr>
          <w:p w14:paraId="2578658E" w14:textId="77777777" w:rsidR="00890853" w:rsidRPr="00890853" w:rsidRDefault="00890853" w:rsidP="00567D1A">
            <w:pPr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</w:rPr>
              <w:t>权利人（标准起草单位）</w:t>
            </w:r>
          </w:p>
        </w:tc>
        <w:tc>
          <w:tcPr>
            <w:tcW w:w="1134" w:type="dxa"/>
            <w:vAlign w:val="center"/>
          </w:tcPr>
          <w:p w14:paraId="16DCD054" w14:textId="77777777" w:rsidR="00890853" w:rsidRPr="00890853" w:rsidRDefault="00890853" w:rsidP="00567D1A">
            <w:pPr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</w:rPr>
              <w:t>发明人（标准起草人）</w:t>
            </w:r>
          </w:p>
        </w:tc>
        <w:tc>
          <w:tcPr>
            <w:tcW w:w="992" w:type="dxa"/>
            <w:vAlign w:val="center"/>
          </w:tcPr>
          <w:p w14:paraId="3030F4E4" w14:textId="77777777" w:rsidR="00890853" w:rsidRPr="00890853" w:rsidRDefault="00890853" w:rsidP="00567D1A">
            <w:pPr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</w:rPr>
              <w:t>发明专利（标准）有效状态</w:t>
            </w:r>
          </w:p>
        </w:tc>
      </w:tr>
      <w:tr w:rsidR="00890853" w:rsidRPr="00890853" w14:paraId="01C10E1E" w14:textId="77777777" w:rsidTr="00567D1A">
        <w:trPr>
          <w:trHeight w:val="992"/>
          <w:jc w:val="center"/>
        </w:trPr>
        <w:tc>
          <w:tcPr>
            <w:tcW w:w="984" w:type="dxa"/>
            <w:vAlign w:val="center"/>
          </w:tcPr>
          <w:p w14:paraId="7C60BA0C" w14:textId="77777777" w:rsidR="00890853" w:rsidRPr="00890853" w:rsidRDefault="00890853" w:rsidP="00567D1A">
            <w:pPr>
              <w:adjustRightInd w:val="0"/>
              <w:snapToGrid w:val="0"/>
              <w:spacing w:line="39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</w:rPr>
              <w:t>发明专利</w:t>
            </w:r>
          </w:p>
        </w:tc>
        <w:tc>
          <w:tcPr>
            <w:tcW w:w="1076" w:type="dxa"/>
            <w:vAlign w:val="center"/>
          </w:tcPr>
          <w:p w14:paraId="25CE665B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一种基于射线的无损检测装置及检测方法</w:t>
            </w:r>
          </w:p>
        </w:tc>
        <w:tc>
          <w:tcPr>
            <w:tcW w:w="624" w:type="dxa"/>
            <w:vAlign w:val="center"/>
          </w:tcPr>
          <w:p w14:paraId="7A397E9B" w14:textId="77777777" w:rsidR="00890853" w:rsidRPr="00890853" w:rsidRDefault="00890853" w:rsidP="00567D1A">
            <w:pPr>
              <w:adjustRightInd w:val="0"/>
              <w:snapToGrid w:val="0"/>
              <w:spacing w:line="39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</w:rPr>
              <w:t>中国</w:t>
            </w:r>
          </w:p>
        </w:tc>
        <w:tc>
          <w:tcPr>
            <w:tcW w:w="992" w:type="dxa"/>
            <w:vAlign w:val="center"/>
          </w:tcPr>
          <w:p w14:paraId="0ABB0071" w14:textId="77777777" w:rsidR="00890853" w:rsidRPr="00890853" w:rsidRDefault="00890853" w:rsidP="00567D1A">
            <w:pPr>
              <w:adjustRightInd w:val="0"/>
              <w:snapToGrid w:val="0"/>
              <w:spacing w:line="39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</w:rPr>
              <w:t>CN122330169B</w:t>
            </w:r>
          </w:p>
        </w:tc>
        <w:tc>
          <w:tcPr>
            <w:tcW w:w="850" w:type="dxa"/>
            <w:vAlign w:val="center"/>
          </w:tcPr>
          <w:p w14:paraId="430C938A" w14:textId="77777777" w:rsidR="00890853" w:rsidRPr="00890853" w:rsidRDefault="00890853" w:rsidP="00567D1A">
            <w:pPr>
              <w:adjustRightInd w:val="0"/>
              <w:snapToGrid w:val="0"/>
              <w:spacing w:line="39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</w:rPr>
              <w:t>2026.08.28</w:t>
            </w:r>
          </w:p>
        </w:tc>
        <w:tc>
          <w:tcPr>
            <w:tcW w:w="1560" w:type="dxa"/>
            <w:vAlign w:val="center"/>
          </w:tcPr>
          <w:p w14:paraId="54850094" w14:textId="77777777" w:rsidR="00890853" w:rsidRPr="00890853" w:rsidRDefault="00890853" w:rsidP="00567D1A">
            <w:pPr>
              <w:adjustRightInd w:val="0"/>
              <w:snapToGrid w:val="0"/>
              <w:spacing w:line="39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</w:rPr>
              <w:t>辽宁中科力勒检测技术服务有限公司</w:t>
            </w:r>
          </w:p>
        </w:tc>
        <w:tc>
          <w:tcPr>
            <w:tcW w:w="1134" w:type="dxa"/>
            <w:vAlign w:val="center"/>
          </w:tcPr>
          <w:p w14:paraId="0D7419BE" w14:textId="77777777" w:rsidR="00890853" w:rsidRPr="00890853" w:rsidRDefault="00890853" w:rsidP="00567D1A">
            <w:pPr>
              <w:adjustRightInd w:val="0"/>
              <w:snapToGrid w:val="0"/>
              <w:spacing w:line="39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</w:rPr>
              <w:t>董振</w:t>
            </w:r>
            <w:r w:rsidRPr="00890853">
              <w:rPr>
                <w:rFonts w:ascii="Times New Roman" w:eastAsia="宋体" w:hAnsi="Times New Roman" w:cs="Times New Roman"/>
                <w:szCs w:val="21"/>
              </w:rPr>
              <w:t>,</w:t>
            </w:r>
            <w:r w:rsidRPr="00890853">
              <w:rPr>
                <w:rFonts w:ascii="Times New Roman" w:eastAsia="宋体" w:hAnsi="Times New Roman" w:cs="Times New Roman"/>
                <w:szCs w:val="21"/>
              </w:rPr>
              <w:t>勾洋洋</w:t>
            </w:r>
            <w:r w:rsidRPr="00890853">
              <w:rPr>
                <w:rFonts w:ascii="Times New Roman" w:eastAsia="宋体" w:hAnsi="Times New Roman" w:cs="Times New Roman"/>
                <w:szCs w:val="21"/>
              </w:rPr>
              <w:t>,</w:t>
            </w:r>
            <w:r w:rsidRPr="00890853">
              <w:rPr>
                <w:rFonts w:ascii="Times New Roman" w:eastAsia="宋体" w:hAnsi="Times New Roman" w:cs="Times New Roman"/>
                <w:szCs w:val="21"/>
              </w:rPr>
              <w:t>赵双双</w:t>
            </w:r>
            <w:r w:rsidRPr="00890853">
              <w:rPr>
                <w:rFonts w:ascii="Times New Roman" w:eastAsia="宋体" w:hAnsi="Times New Roman" w:cs="Times New Roman"/>
                <w:szCs w:val="21"/>
              </w:rPr>
              <w:t>,</w:t>
            </w:r>
            <w:r w:rsidRPr="00890853">
              <w:rPr>
                <w:rFonts w:ascii="Times New Roman" w:eastAsia="宋体" w:hAnsi="Times New Roman" w:cs="Times New Roman"/>
                <w:szCs w:val="21"/>
              </w:rPr>
              <w:t>孙菊</w:t>
            </w:r>
            <w:r w:rsidRPr="00890853">
              <w:rPr>
                <w:rFonts w:ascii="Times New Roman" w:eastAsia="宋体" w:hAnsi="Times New Roman" w:cs="Times New Roman"/>
                <w:szCs w:val="21"/>
              </w:rPr>
              <w:t>,</w:t>
            </w:r>
            <w:r w:rsidRPr="00890853">
              <w:rPr>
                <w:rFonts w:ascii="Times New Roman" w:eastAsia="宋体" w:hAnsi="Times New Roman" w:cs="Times New Roman"/>
                <w:szCs w:val="21"/>
              </w:rPr>
              <w:t>唐剑</w:t>
            </w:r>
            <w:r w:rsidRPr="00890853">
              <w:rPr>
                <w:rFonts w:ascii="Times New Roman" w:eastAsia="宋体" w:hAnsi="Times New Roman" w:cs="Times New Roman"/>
                <w:szCs w:val="21"/>
              </w:rPr>
              <w:t>,</w:t>
            </w:r>
            <w:r w:rsidRPr="00890853">
              <w:rPr>
                <w:rFonts w:ascii="Times New Roman" w:eastAsia="宋体" w:hAnsi="Times New Roman" w:cs="Times New Roman"/>
                <w:szCs w:val="21"/>
              </w:rPr>
              <w:t>金姝</w:t>
            </w:r>
            <w:r w:rsidRPr="00890853">
              <w:rPr>
                <w:rFonts w:ascii="Times New Roman" w:eastAsia="宋体" w:hAnsi="Times New Roman" w:cs="Times New Roman"/>
                <w:szCs w:val="21"/>
              </w:rPr>
              <w:t>,</w:t>
            </w:r>
            <w:r w:rsidRPr="00890853">
              <w:rPr>
                <w:rFonts w:ascii="Times New Roman" w:eastAsia="宋体" w:hAnsi="Times New Roman" w:cs="Times New Roman"/>
                <w:szCs w:val="21"/>
              </w:rPr>
              <w:t>张晗</w:t>
            </w:r>
          </w:p>
        </w:tc>
        <w:tc>
          <w:tcPr>
            <w:tcW w:w="992" w:type="dxa"/>
            <w:vAlign w:val="center"/>
          </w:tcPr>
          <w:p w14:paraId="3A0C37AF" w14:textId="77777777" w:rsidR="00890853" w:rsidRPr="00890853" w:rsidRDefault="00890853" w:rsidP="00567D1A">
            <w:pPr>
              <w:adjustRightInd w:val="0"/>
              <w:snapToGrid w:val="0"/>
              <w:spacing w:line="39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</w:rPr>
              <w:t>有权</w:t>
            </w:r>
          </w:p>
        </w:tc>
      </w:tr>
      <w:tr w:rsidR="00890853" w:rsidRPr="00890853" w14:paraId="49B43AB0" w14:textId="77777777" w:rsidTr="00567D1A">
        <w:trPr>
          <w:trHeight w:val="992"/>
          <w:jc w:val="center"/>
        </w:trPr>
        <w:tc>
          <w:tcPr>
            <w:tcW w:w="984" w:type="dxa"/>
            <w:vAlign w:val="center"/>
          </w:tcPr>
          <w:p w14:paraId="66474AB2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团体标准</w:t>
            </w:r>
          </w:p>
        </w:tc>
        <w:tc>
          <w:tcPr>
            <w:tcW w:w="1076" w:type="dxa"/>
            <w:vAlign w:val="center"/>
          </w:tcPr>
          <w:p w14:paraId="5809788A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低空飞行器用碳纤维复合材料多模态无损检测技术规范</w:t>
            </w:r>
          </w:p>
        </w:tc>
        <w:tc>
          <w:tcPr>
            <w:tcW w:w="624" w:type="dxa"/>
            <w:vAlign w:val="center"/>
          </w:tcPr>
          <w:p w14:paraId="7E6229DC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中国</w:t>
            </w:r>
          </w:p>
        </w:tc>
        <w:tc>
          <w:tcPr>
            <w:tcW w:w="992" w:type="dxa"/>
            <w:vAlign w:val="center"/>
          </w:tcPr>
          <w:p w14:paraId="16ECD410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T/CASME 2108-2025</w:t>
            </w:r>
          </w:p>
        </w:tc>
        <w:tc>
          <w:tcPr>
            <w:tcW w:w="850" w:type="dxa"/>
            <w:vAlign w:val="center"/>
          </w:tcPr>
          <w:p w14:paraId="16901619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2025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．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12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．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12</w:t>
            </w:r>
          </w:p>
        </w:tc>
        <w:tc>
          <w:tcPr>
            <w:tcW w:w="1560" w:type="dxa"/>
            <w:vAlign w:val="center"/>
          </w:tcPr>
          <w:p w14:paraId="30AC7DF9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中国航空制造技术研究院、南昌航空大学、辽宁中科力勒检测技术服务有限公司、山东大学、广州多浦乐电子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lastRenderedPageBreak/>
              <w:t>科技股份有限公司、中国兵器工业集团第五三研究所、河南华探检测技术有限公司、连云港纤维新材料研究院有限公司、青岛纵横仪器有限公司、南通一恒智能科技有限公司、河南华唐新材料股份有限公司、山东省惠鲁碳材料科技有限公司、山东宽原新材料科技有限公司、华兴中科标准技术（北京）有限公司、华科盈飞（北京）数智科技有限公司</w:t>
            </w:r>
          </w:p>
        </w:tc>
        <w:tc>
          <w:tcPr>
            <w:tcW w:w="1134" w:type="dxa"/>
            <w:vAlign w:val="center"/>
          </w:tcPr>
          <w:p w14:paraId="64697878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lastRenderedPageBreak/>
              <w:t>李乐刚、白金鹏、陈振华、卢超、赵双双、朱波、蔡珣、尹璐、段剑、董方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lastRenderedPageBreak/>
              <w:t>旭、凡丽梅、汤振鹤、袁石磊、王需要、李志强、李广斌、金广文、徐莉、李剑峰、李向才、陆大伟、赵圣尧、高中兴、王永伟、刘玉兰、陈秀明、王文贵、傅天航、陈芸、史俊伟、谢凯文、章清乐、陈铁铮、韩宏帅、朱颖、李华、任国静、韩冉、安秀民、徐亚芳</w:t>
            </w:r>
          </w:p>
        </w:tc>
        <w:tc>
          <w:tcPr>
            <w:tcW w:w="992" w:type="dxa"/>
            <w:vAlign w:val="center"/>
          </w:tcPr>
          <w:p w14:paraId="3D3F8A95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lastRenderedPageBreak/>
              <w:t>有效</w:t>
            </w:r>
          </w:p>
        </w:tc>
      </w:tr>
      <w:tr w:rsidR="00890853" w:rsidRPr="00890853" w14:paraId="1475D838" w14:textId="77777777" w:rsidTr="00567D1A">
        <w:trPr>
          <w:trHeight w:val="992"/>
          <w:jc w:val="center"/>
        </w:trPr>
        <w:tc>
          <w:tcPr>
            <w:tcW w:w="984" w:type="dxa"/>
            <w:vAlign w:val="center"/>
          </w:tcPr>
          <w:p w14:paraId="223C537F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发明专利</w:t>
            </w:r>
          </w:p>
        </w:tc>
        <w:tc>
          <w:tcPr>
            <w:tcW w:w="1076" w:type="dxa"/>
            <w:vAlign w:val="center"/>
          </w:tcPr>
          <w:p w14:paraId="7F5BF5A4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一种利用磁响应光子晶体实现无损检测的方法和系统</w:t>
            </w:r>
          </w:p>
        </w:tc>
        <w:tc>
          <w:tcPr>
            <w:tcW w:w="624" w:type="dxa"/>
            <w:vAlign w:val="center"/>
          </w:tcPr>
          <w:p w14:paraId="05EB91DD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中国</w:t>
            </w:r>
          </w:p>
        </w:tc>
        <w:tc>
          <w:tcPr>
            <w:tcW w:w="992" w:type="dxa"/>
            <w:vAlign w:val="center"/>
          </w:tcPr>
          <w:p w14:paraId="3947735F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CN118671179B</w:t>
            </w:r>
          </w:p>
        </w:tc>
        <w:tc>
          <w:tcPr>
            <w:tcW w:w="850" w:type="dxa"/>
            <w:vAlign w:val="center"/>
          </w:tcPr>
          <w:p w14:paraId="0521E42C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2024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．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12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．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13</w:t>
            </w:r>
          </w:p>
        </w:tc>
        <w:tc>
          <w:tcPr>
            <w:tcW w:w="1560" w:type="dxa"/>
            <w:vAlign w:val="center"/>
          </w:tcPr>
          <w:p w14:paraId="003B2B9A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成都飞机工业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(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集团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)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有限责任公司</w:t>
            </w:r>
          </w:p>
        </w:tc>
        <w:tc>
          <w:tcPr>
            <w:tcW w:w="1134" w:type="dxa"/>
            <w:vAlign w:val="center"/>
          </w:tcPr>
          <w:p w14:paraId="79046E96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任超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敖清阳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杨扬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虞永杰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段涵呓</w:t>
            </w:r>
          </w:p>
        </w:tc>
        <w:tc>
          <w:tcPr>
            <w:tcW w:w="992" w:type="dxa"/>
            <w:vAlign w:val="center"/>
          </w:tcPr>
          <w:p w14:paraId="3A1360D0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有权</w:t>
            </w:r>
          </w:p>
        </w:tc>
      </w:tr>
      <w:tr w:rsidR="00890853" w:rsidRPr="00890853" w14:paraId="6315C3AA" w14:textId="77777777" w:rsidTr="00567D1A">
        <w:trPr>
          <w:trHeight w:val="992"/>
          <w:jc w:val="center"/>
        </w:trPr>
        <w:tc>
          <w:tcPr>
            <w:tcW w:w="984" w:type="dxa"/>
            <w:vAlign w:val="center"/>
          </w:tcPr>
          <w:p w14:paraId="07F488DB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发明专利</w:t>
            </w:r>
          </w:p>
        </w:tc>
        <w:tc>
          <w:tcPr>
            <w:tcW w:w="1076" w:type="dxa"/>
            <w:vAlign w:val="center"/>
          </w:tcPr>
          <w:p w14:paraId="4B32E8FD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缺陷检测方法、装置、存储介质及电子设备</w:t>
            </w:r>
          </w:p>
        </w:tc>
        <w:tc>
          <w:tcPr>
            <w:tcW w:w="624" w:type="dxa"/>
            <w:vAlign w:val="center"/>
          </w:tcPr>
          <w:p w14:paraId="7B210AEC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中国</w:t>
            </w:r>
          </w:p>
        </w:tc>
        <w:tc>
          <w:tcPr>
            <w:tcW w:w="992" w:type="dxa"/>
            <w:vAlign w:val="center"/>
          </w:tcPr>
          <w:p w14:paraId="3DACF7D8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CN119355049B</w:t>
            </w:r>
          </w:p>
        </w:tc>
        <w:tc>
          <w:tcPr>
            <w:tcW w:w="850" w:type="dxa"/>
            <w:vAlign w:val="center"/>
          </w:tcPr>
          <w:p w14:paraId="2FACF9E7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2025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．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12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．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12</w:t>
            </w:r>
          </w:p>
        </w:tc>
        <w:tc>
          <w:tcPr>
            <w:tcW w:w="1560" w:type="dxa"/>
            <w:vAlign w:val="center"/>
          </w:tcPr>
          <w:p w14:paraId="19FBE3FE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成都飞机工业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(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集团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)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有限责任公司</w:t>
            </w:r>
          </w:p>
        </w:tc>
        <w:tc>
          <w:tcPr>
            <w:tcW w:w="1134" w:type="dxa"/>
            <w:vAlign w:val="center"/>
          </w:tcPr>
          <w:p w14:paraId="6F664F47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段涵呓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朱绪胜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敖清阳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夏珊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任超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虞永杰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李寅瑞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郭君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杨江南</w:t>
            </w:r>
          </w:p>
        </w:tc>
        <w:tc>
          <w:tcPr>
            <w:tcW w:w="992" w:type="dxa"/>
            <w:vAlign w:val="center"/>
          </w:tcPr>
          <w:p w14:paraId="42FC45FD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有权</w:t>
            </w:r>
          </w:p>
        </w:tc>
      </w:tr>
      <w:tr w:rsidR="00890853" w:rsidRPr="00890853" w14:paraId="0CBF0148" w14:textId="77777777" w:rsidTr="00567D1A">
        <w:trPr>
          <w:trHeight w:val="992"/>
          <w:jc w:val="center"/>
        </w:trPr>
        <w:tc>
          <w:tcPr>
            <w:tcW w:w="984" w:type="dxa"/>
            <w:vAlign w:val="center"/>
          </w:tcPr>
          <w:p w14:paraId="550038E8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实用新型</w:t>
            </w:r>
          </w:p>
        </w:tc>
        <w:tc>
          <w:tcPr>
            <w:tcW w:w="1076" w:type="dxa"/>
            <w:vAlign w:val="center"/>
          </w:tcPr>
          <w:p w14:paraId="0494088E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一种高精度六自由度位姿调节相机检测装置</w:t>
            </w:r>
          </w:p>
        </w:tc>
        <w:tc>
          <w:tcPr>
            <w:tcW w:w="624" w:type="dxa"/>
            <w:vAlign w:val="center"/>
          </w:tcPr>
          <w:p w14:paraId="3E18F51F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中国</w:t>
            </w:r>
          </w:p>
        </w:tc>
        <w:tc>
          <w:tcPr>
            <w:tcW w:w="992" w:type="dxa"/>
            <w:vAlign w:val="center"/>
          </w:tcPr>
          <w:p w14:paraId="5E806F51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CN220629467U</w:t>
            </w:r>
          </w:p>
        </w:tc>
        <w:tc>
          <w:tcPr>
            <w:tcW w:w="850" w:type="dxa"/>
            <w:vAlign w:val="center"/>
          </w:tcPr>
          <w:p w14:paraId="003B5417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2024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．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03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．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19</w:t>
            </w:r>
          </w:p>
        </w:tc>
        <w:tc>
          <w:tcPr>
            <w:tcW w:w="1560" w:type="dxa"/>
            <w:vAlign w:val="center"/>
          </w:tcPr>
          <w:p w14:paraId="7F15ABC7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天津科技大学</w:t>
            </w:r>
          </w:p>
        </w:tc>
        <w:tc>
          <w:tcPr>
            <w:tcW w:w="1134" w:type="dxa"/>
            <w:vAlign w:val="center"/>
          </w:tcPr>
          <w:p w14:paraId="7D6BDEB0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王岩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郑玉浩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曹晓燕</w:t>
            </w:r>
          </w:p>
        </w:tc>
        <w:tc>
          <w:tcPr>
            <w:tcW w:w="992" w:type="dxa"/>
            <w:vAlign w:val="center"/>
          </w:tcPr>
          <w:p w14:paraId="2E4AF5A8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有权</w:t>
            </w:r>
          </w:p>
        </w:tc>
      </w:tr>
      <w:tr w:rsidR="00890853" w:rsidRPr="00890853" w14:paraId="14794880" w14:textId="77777777" w:rsidTr="00567D1A">
        <w:trPr>
          <w:trHeight w:val="992"/>
          <w:jc w:val="center"/>
        </w:trPr>
        <w:tc>
          <w:tcPr>
            <w:tcW w:w="984" w:type="dxa"/>
            <w:vAlign w:val="center"/>
          </w:tcPr>
          <w:p w14:paraId="16A0D311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lastRenderedPageBreak/>
              <w:t>论文</w:t>
            </w:r>
          </w:p>
        </w:tc>
        <w:tc>
          <w:tcPr>
            <w:tcW w:w="1076" w:type="dxa"/>
            <w:vAlign w:val="center"/>
          </w:tcPr>
          <w:p w14:paraId="32CDF796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Sub-pixel Edge Detection Algorithm Using Dynamic PCAHessian</w:t>
            </w:r>
          </w:p>
          <w:p w14:paraId="22A0091D" w14:textId="6452829C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Method</w:t>
            </w:r>
          </w:p>
        </w:tc>
        <w:tc>
          <w:tcPr>
            <w:tcW w:w="624" w:type="dxa"/>
            <w:vAlign w:val="center"/>
          </w:tcPr>
          <w:p w14:paraId="708A6C48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美国</w:t>
            </w:r>
          </w:p>
        </w:tc>
        <w:tc>
          <w:tcPr>
            <w:tcW w:w="992" w:type="dxa"/>
            <w:vAlign w:val="center"/>
          </w:tcPr>
          <w:p w14:paraId="096902B1" w14:textId="480EAD17" w:rsidR="00890853" w:rsidRPr="00890853" w:rsidRDefault="00A65274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14:ligatures w14:val="standardContextual"/>
              </w:rPr>
              <w:t>DOI</w:t>
            </w:r>
            <w:r w:rsidR="00C74F2D">
              <w:rPr>
                <w:rFonts w:ascii="Times New Roman" w:eastAsia="宋体" w:hAnsi="Times New Roman" w:cs="Times New Roman" w:hint="eastAsia"/>
                <w:szCs w:val="21"/>
                <w14:ligatures w14:val="standardContextual"/>
              </w:rPr>
              <w:t>:</w:t>
            </w:r>
            <w:r w:rsidR="0056027B" w:rsidRPr="0056027B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10.7763/ijet.2026.v18.1346</w:t>
            </w:r>
          </w:p>
        </w:tc>
        <w:tc>
          <w:tcPr>
            <w:tcW w:w="850" w:type="dxa"/>
            <w:vAlign w:val="center"/>
          </w:tcPr>
          <w:p w14:paraId="1C98EF95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2026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．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06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．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15</w:t>
            </w:r>
          </w:p>
        </w:tc>
        <w:tc>
          <w:tcPr>
            <w:tcW w:w="1560" w:type="dxa"/>
            <w:vAlign w:val="center"/>
          </w:tcPr>
          <w:p w14:paraId="322BF235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天津科技大学</w:t>
            </w:r>
          </w:p>
        </w:tc>
        <w:tc>
          <w:tcPr>
            <w:tcW w:w="1134" w:type="dxa"/>
            <w:vAlign w:val="center"/>
          </w:tcPr>
          <w:p w14:paraId="5AF7B53E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Wang Shibo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，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Wang Yan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，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Li Wenhui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，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Yin Xiaoming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，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Xu Min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，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Zheng Zhongpeng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，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Xie GuiJiu</w:t>
            </w:r>
          </w:p>
        </w:tc>
        <w:tc>
          <w:tcPr>
            <w:tcW w:w="992" w:type="dxa"/>
            <w:vAlign w:val="center"/>
          </w:tcPr>
          <w:p w14:paraId="6BF0EB21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出版</w:t>
            </w:r>
          </w:p>
        </w:tc>
      </w:tr>
      <w:tr w:rsidR="00890853" w:rsidRPr="00890853" w14:paraId="3F417839" w14:textId="77777777" w:rsidTr="00567D1A">
        <w:trPr>
          <w:trHeight w:val="992"/>
          <w:jc w:val="center"/>
        </w:trPr>
        <w:tc>
          <w:tcPr>
            <w:tcW w:w="984" w:type="dxa"/>
            <w:vAlign w:val="center"/>
          </w:tcPr>
          <w:p w14:paraId="0BDF258E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发明专利</w:t>
            </w:r>
          </w:p>
        </w:tc>
        <w:tc>
          <w:tcPr>
            <w:tcW w:w="1076" w:type="dxa"/>
            <w:vAlign w:val="center"/>
          </w:tcPr>
          <w:p w14:paraId="0AB05DE7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一种基于三维测量数据驱动的零件变形分析系统</w:t>
            </w:r>
          </w:p>
        </w:tc>
        <w:tc>
          <w:tcPr>
            <w:tcW w:w="624" w:type="dxa"/>
            <w:vAlign w:val="center"/>
          </w:tcPr>
          <w:p w14:paraId="2B0F2BEE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中国</w:t>
            </w:r>
          </w:p>
        </w:tc>
        <w:tc>
          <w:tcPr>
            <w:tcW w:w="992" w:type="dxa"/>
            <w:vAlign w:val="center"/>
          </w:tcPr>
          <w:p w14:paraId="0015081B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CN121855413B</w:t>
            </w:r>
          </w:p>
        </w:tc>
        <w:tc>
          <w:tcPr>
            <w:tcW w:w="850" w:type="dxa"/>
            <w:vAlign w:val="center"/>
          </w:tcPr>
          <w:p w14:paraId="41E4A197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2026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．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06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．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09</w:t>
            </w:r>
          </w:p>
        </w:tc>
        <w:tc>
          <w:tcPr>
            <w:tcW w:w="1560" w:type="dxa"/>
            <w:vAlign w:val="center"/>
          </w:tcPr>
          <w:p w14:paraId="7B17F705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南京耘瞳科技有限公司</w:t>
            </w:r>
          </w:p>
        </w:tc>
        <w:tc>
          <w:tcPr>
            <w:tcW w:w="1134" w:type="dxa"/>
            <w:vAlign w:val="center"/>
          </w:tcPr>
          <w:p w14:paraId="616C6823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李桂东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李大伟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徐健华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张涛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周恩泽</w:t>
            </w:r>
          </w:p>
        </w:tc>
        <w:tc>
          <w:tcPr>
            <w:tcW w:w="992" w:type="dxa"/>
            <w:vAlign w:val="center"/>
          </w:tcPr>
          <w:p w14:paraId="16E3E128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有权</w:t>
            </w:r>
          </w:p>
        </w:tc>
      </w:tr>
      <w:tr w:rsidR="00890853" w:rsidRPr="00890853" w14:paraId="1E2BF721" w14:textId="77777777" w:rsidTr="00567D1A">
        <w:trPr>
          <w:trHeight w:val="992"/>
          <w:jc w:val="center"/>
        </w:trPr>
        <w:tc>
          <w:tcPr>
            <w:tcW w:w="984" w:type="dxa"/>
            <w:vAlign w:val="center"/>
          </w:tcPr>
          <w:p w14:paraId="4DAE017E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发明专利</w:t>
            </w:r>
          </w:p>
        </w:tc>
        <w:tc>
          <w:tcPr>
            <w:tcW w:w="1076" w:type="dxa"/>
            <w:vAlign w:val="center"/>
          </w:tcPr>
          <w:p w14:paraId="277C0FFF" w14:textId="1B260639" w:rsidR="00890853" w:rsidRPr="00890853" w:rsidRDefault="00A600C0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A600C0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飞机表面质量检测方法</w:t>
            </w:r>
          </w:p>
        </w:tc>
        <w:tc>
          <w:tcPr>
            <w:tcW w:w="624" w:type="dxa"/>
            <w:vAlign w:val="center"/>
          </w:tcPr>
          <w:p w14:paraId="5D7E7F94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中国</w:t>
            </w:r>
          </w:p>
        </w:tc>
        <w:tc>
          <w:tcPr>
            <w:tcW w:w="992" w:type="dxa"/>
            <w:vAlign w:val="center"/>
          </w:tcPr>
          <w:p w14:paraId="58F137B7" w14:textId="19CE211B" w:rsidR="00890853" w:rsidRPr="00890853" w:rsidRDefault="00A600C0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A600C0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CN116839512B</w:t>
            </w:r>
          </w:p>
        </w:tc>
        <w:tc>
          <w:tcPr>
            <w:tcW w:w="850" w:type="dxa"/>
            <w:vAlign w:val="center"/>
          </w:tcPr>
          <w:p w14:paraId="38F35759" w14:textId="3E9B90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202</w:t>
            </w:r>
            <w:r w:rsidR="00A600C0">
              <w:rPr>
                <w:rFonts w:ascii="Times New Roman" w:eastAsia="宋体" w:hAnsi="Times New Roman" w:cs="Times New Roman" w:hint="eastAsia"/>
                <w:szCs w:val="21"/>
                <w14:ligatures w14:val="standardContextual"/>
              </w:rPr>
              <w:t>4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．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0</w:t>
            </w:r>
            <w:r w:rsidR="00A600C0">
              <w:rPr>
                <w:rFonts w:ascii="Times New Roman" w:eastAsia="宋体" w:hAnsi="Times New Roman" w:cs="Times New Roman" w:hint="eastAsia"/>
                <w:szCs w:val="21"/>
                <w14:ligatures w14:val="standardContextual"/>
              </w:rPr>
              <w:t>9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．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1</w:t>
            </w:r>
            <w:r w:rsidR="00A600C0">
              <w:rPr>
                <w:rFonts w:ascii="Times New Roman" w:eastAsia="宋体" w:hAnsi="Times New Roman" w:cs="Times New Roman" w:hint="eastAsia"/>
                <w:szCs w:val="21"/>
                <w14:ligatures w14:val="standardContextual"/>
              </w:rPr>
              <w:t>0</w:t>
            </w:r>
          </w:p>
        </w:tc>
        <w:tc>
          <w:tcPr>
            <w:tcW w:w="1560" w:type="dxa"/>
            <w:vAlign w:val="center"/>
          </w:tcPr>
          <w:p w14:paraId="6A6AD270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成都飞机工业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(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集团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)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有限责任公司</w:t>
            </w:r>
          </w:p>
        </w:tc>
        <w:tc>
          <w:tcPr>
            <w:tcW w:w="1134" w:type="dxa"/>
            <w:vAlign w:val="center"/>
          </w:tcPr>
          <w:p w14:paraId="1F17FC1D" w14:textId="05CA4566" w:rsidR="00890853" w:rsidRPr="00890853" w:rsidRDefault="00A600C0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A600C0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刘磊</w:t>
            </w:r>
            <w:r w:rsidRPr="00A600C0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A600C0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朱绪胜</w:t>
            </w:r>
            <w:r w:rsidRPr="00A600C0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A600C0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陈代鑫</w:t>
            </w:r>
            <w:r w:rsidRPr="00A600C0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A600C0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周力</w:t>
            </w:r>
            <w:r w:rsidRPr="00A600C0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A600C0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秦琪</w:t>
            </w:r>
            <w:r w:rsidRPr="00A600C0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A600C0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马帅</w:t>
            </w:r>
            <w:r w:rsidRPr="00A600C0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A600C0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文洲</w:t>
            </w:r>
            <w:r w:rsidRPr="00A600C0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 xml:space="preserve">, </w:t>
            </w:r>
            <w:r w:rsidRPr="00A600C0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刘树铜</w:t>
            </w:r>
            <w:r w:rsidRPr="00A600C0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A600C0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陈俊佑</w:t>
            </w:r>
          </w:p>
        </w:tc>
        <w:tc>
          <w:tcPr>
            <w:tcW w:w="992" w:type="dxa"/>
            <w:vAlign w:val="center"/>
          </w:tcPr>
          <w:p w14:paraId="762FADD0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有权</w:t>
            </w:r>
          </w:p>
        </w:tc>
      </w:tr>
      <w:tr w:rsidR="00890853" w:rsidRPr="00890853" w14:paraId="746FB51F" w14:textId="77777777" w:rsidTr="00567D1A">
        <w:trPr>
          <w:trHeight w:val="992"/>
          <w:jc w:val="center"/>
        </w:trPr>
        <w:tc>
          <w:tcPr>
            <w:tcW w:w="984" w:type="dxa"/>
            <w:vAlign w:val="center"/>
          </w:tcPr>
          <w:p w14:paraId="17B47C7D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发明专利</w:t>
            </w:r>
          </w:p>
        </w:tc>
        <w:tc>
          <w:tcPr>
            <w:tcW w:w="1076" w:type="dxa"/>
            <w:vAlign w:val="center"/>
          </w:tcPr>
          <w:p w14:paraId="0218968A" w14:textId="66BCBB32" w:rsidR="00890853" w:rsidRPr="00890853" w:rsidRDefault="00A600C0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A600C0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一种飞机外形扫描误差矫正方法、装置、设备及介质</w:t>
            </w:r>
          </w:p>
        </w:tc>
        <w:tc>
          <w:tcPr>
            <w:tcW w:w="624" w:type="dxa"/>
            <w:vAlign w:val="center"/>
          </w:tcPr>
          <w:p w14:paraId="0453D86B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中国</w:t>
            </w:r>
          </w:p>
        </w:tc>
        <w:tc>
          <w:tcPr>
            <w:tcW w:w="992" w:type="dxa"/>
            <w:vAlign w:val="center"/>
          </w:tcPr>
          <w:p w14:paraId="1FA241C3" w14:textId="1C290D2E" w:rsidR="00890853" w:rsidRPr="00890853" w:rsidRDefault="00A600C0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A600C0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CN117168357B</w:t>
            </w:r>
          </w:p>
        </w:tc>
        <w:tc>
          <w:tcPr>
            <w:tcW w:w="850" w:type="dxa"/>
            <w:vAlign w:val="center"/>
          </w:tcPr>
          <w:p w14:paraId="2EC1ABD9" w14:textId="46A153B3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202</w:t>
            </w:r>
            <w:r w:rsidR="00A600C0">
              <w:rPr>
                <w:rFonts w:ascii="Times New Roman" w:eastAsia="宋体" w:hAnsi="Times New Roman" w:cs="Times New Roman" w:hint="eastAsia"/>
                <w:szCs w:val="21"/>
                <w14:ligatures w14:val="standardContextual"/>
              </w:rPr>
              <w:t>4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．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0</w:t>
            </w:r>
            <w:r w:rsidR="00A600C0">
              <w:rPr>
                <w:rFonts w:ascii="Times New Roman" w:eastAsia="宋体" w:hAnsi="Times New Roman" w:cs="Times New Roman" w:hint="eastAsia"/>
                <w:szCs w:val="21"/>
                <w14:ligatures w14:val="standardContextual"/>
              </w:rPr>
              <w:t>9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．</w:t>
            </w:r>
            <w:r w:rsidR="00A600C0">
              <w:rPr>
                <w:rFonts w:ascii="Times New Roman" w:eastAsia="宋体" w:hAnsi="Times New Roman" w:cs="Times New Roman" w:hint="eastAsia"/>
                <w:szCs w:val="21"/>
                <w14:ligatures w14:val="standardContextual"/>
              </w:rPr>
              <w:t>10</w:t>
            </w:r>
          </w:p>
        </w:tc>
        <w:tc>
          <w:tcPr>
            <w:tcW w:w="1560" w:type="dxa"/>
            <w:vAlign w:val="center"/>
          </w:tcPr>
          <w:p w14:paraId="56EA8281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成都飞机工业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(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集团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)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有限责任公司</w:t>
            </w:r>
          </w:p>
        </w:tc>
        <w:tc>
          <w:tcPr>
            <w:tcW w:w="1134" w:type="dxa"/>
            <w:vAlign w:val="center"/>
          </w:tcPr>
          <w:p w14:paraId="7D9D68D0" w14:textId="0AF253A6" w:rsidR="00890853" w:rsidRPr="00890853" w:rsidRDefault="00A600C0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A600C0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刘磊</w:t>
            </w:r>
            <w:r w:rsidRPr="00A600C0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A600C0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朱绪胜</w:t>
            </w:r>
            <w:r w:rsidRPr="00A600C0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A600C0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周力</w:t>
            </w:r>
            <w:r w:rsidRPr="00A600C0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A600C0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陈代鑫</w:t>
            </w:r>
            <w:r w:rsidRPr="00A600C0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A600C0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秦琪</w:t>
            </w:r>
            <w:r w:rsidRPr="00A600C0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A600C0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马帅</w:t>
            </w:r>
            <w:r w:rsidRPr="00A600C0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A600C0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陈俊佑</w:t>
            </w:r>
          </w:p>
        </w:tc>
        <w:tc>
          <w:tcPr>
            <w:tcW w:w="992" w:type="dxa"/>
            <w:vAlign w:val="center"/>
          </w:tcPr>
          <w:p w14:paraId="1ACAE2E9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有权</w:t>
            </w:r>
          </w:p>
        </w:tc>
      </w:tr>
      <w:tr w:rsidR="00890853" w:rsidRPr="00890853" w14:paraId="0B736DDB" w14:textId="77777777" w:rsidTr="00567D1A">
        <w:trPr>
          <w:trHeight w:val="992"/>
          <w:jc w:val="center"/>
        </w:trPr>
        <w:tc>
          <w:tcPr>
            <w:tcW w:w="984" w:type="dxa"/>
            <w:vAlign w:val="center"/>
          </w:tcPr>
          <w:p w14:paraId="7C84541A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发明专利</w:t>
            </w:r>
          </w:p>
        </w:tc>
        <w:tc>
          <w:tcPr>
            <w:tcW w:w="1076" w:type="dxa"/>
            <w:vAlign w:val="center"/>
          </w:tcPr>
          <w:p w14:paraId="7B9B74BC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一种点云下采样方法、装置、设备及存储介质</w:t>
            </w:r>
          </w:p>
        </w:tc>
        <w:tc>
          <w:tcPr>
            <w:tcW w:w="624" w:type="dxa"/>
            <w:vAlign w:val="center"/>
          </w:tcPr>
          <w:p w14:paraId="15DA43EA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中国</w:t>
            </w:r>
          </w:p>
        </w:tc>
        <w:tc>
          <w:tcPr>
            <w:tcW w:w="992" w:type="dxa"/>
            <w:vAlign w:val="center"/>
          </w:tcPr>
          <w:p w14:paraId="716C25F9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CN114596447B</w:t>
            </w:r>
          </w:p>
        </w:tc>
        <w:tc>
          <w:tcPr>
            <w:tcW w:w="850" w:type="dxa"/>
            <w:vAlign w:val="center"/>
          </w:tcPr>
          <w:p w14:paraId="5CF9A39D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2024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．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08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．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13</w:t>
            </w:r>
          </w:p>
        </w:tc>
        <w:tc>
          <w:tcPr>
            <w:tcW w:w="1560" w:type="dxa"/>
            <w:vAlign w:val="center"/>
          </w:tcPr>
          <w:p w14:paraId="70069613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成都飞机工业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(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集团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)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有限责任公司</w:t>
            </w:r>
          </w:p>
        </w:tc>
        <w:tc>
          <w:tcPr>
            <w:tcW w:w="1134" w:type="dxa"/>
            <w:vAlign w:val="center"/>
          </w:tcPr>
          <w:p w14:paraId="47B84127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朱绪胜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蔡怀阳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周力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宿明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陈俊佑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周鑫明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秦琪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陈代鑫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徐龙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,</w:t>
            </w: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缑建杰</w:t>
            </w:r>
          </w:p>
        </w:tc>
        <w:tc>
          <w:tcPr>
            <w:tcW w:w="992" w:type="dxa"/>
            <w:vAlign w:val="center"/>
          </w:tcPr>
          <w:p w14:paraId="02A83E87" w14:textId="77777777" w:rsidR="00890853" w:rsidRPr="00890853" w:rsidRDefault="00890853" w:rsidP="00567D1A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</w:pPr>
            <w:r w:rsidRPr="00890853">
              <w:rPr>
                <w:rFonts w:ascii="Times New Roman" w:eastAsia="宋体" w:hAnsi="Times New Roman" w:cs="Times New Roman"/>
                <w:szCs w:val="21"/>
                <w14:ligatures w14:val="standardContextual"/>
              </w:rPr>
              <w:t>有权</w:t>
            </w:r>
          </w:p>
        </w:tc>
      </w:tr>
    </w:tbl>
    <w:p w14:paraId="4DB78623" w14:textId="77121B53" w:rsidR="001335DD" w:rsidRPr="00966FF4" w:rsidRDefault="00000000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hint="eastAsia"/>
          <w:b/>
          <w:sz w:val="28"/>
          <w:szCs w:val="28"/>
        </w:rPr>
        <w:t>主</w:t>
      </w:r>
      <w:r>
        <w:rPr>
          <w:rFonts w:ascii="Times New Roman" w:hAnsi="Times New Roman" w:cs="Times New Roman"/>
          <w:b/>
          <w:sz w:val="28"/>
          <w:szCs w:val="28"/>
        </w:rPr>
        <w:t>要完成人：</w:t>
      </w:r>
      <w:r w:rsidR="00BC7340" w:rsidRPr="00966FF4">
        <w:rPr>
          <w:rFonts w:ascii="Times New Roman" w:hAnsi="Times New Roman" w:cs="Times New Roman"/>
          <w:bCs/>
          <w:sz w:val="28"/>
          <w:szCs w:val="28"/>
        </w:rPr>
        <w:t>赵双双</w:t>
      </w:r>
      <w:r w:rsidR="00966FF4" w:rsidRPr="00966FF4">
        <w:rPr>
          <w:rFonts w:ascii="Times New Roman" w:hAnsi="Times New Roman" w:cs="Times New Roman" w:hint="eastAsia"/>
          <w:bCs/>
          <w:sz w:val="28"/>
          <w:szCs w:val="28"/>
        </w:rPr>
        <w:t>、</w:t>
      </w:r>
      <w:r w:rsidR="00BC7340" w:rsidRPr="00966FF4">
        <w:rPr>
          <w:rFonts w:ascii="Times New Roman" w:hAnsi="Times New Roman" w:cs="Times New Roman"/>
          <w:bCs/>
          <w:sz w:val="28"/>
          <w:szCs w:val="28"/>
        </w:rPr>
        <w:t>王岩</w:t>
      </w:r>
      <w:r w:rsidR="00966FF4" w:rsidRPr="00966FF4">
        <w:rPr>
          <w:rFonts w:ascii="Times New Roman" w:hAnsi="Times New Roman" w:cs="Times New Roman" w:hint="eastAsia"/>
          <w:bCs/>
          <w:sz w:val="28"/>
          <w:szCs w:val="28"/>
        </w:rPr>
        <w:t>、</w:t>
      </w:r>
      <w:r w:rsidR="00BC7340" w:rsidRPr="00966FF4">
        <w:rPr>
          <w:rFonts w:ascii="Times New Roman" w:hAnsi="Times New Roman" w:cs="Times New Roman"/>
          <w:bCs/>
          <w:sz w:val="28"/>
          <w:szCs w:val="28"/>
        </w:rPr>
        <w:t>任超</w:t>
      </w:r>
      <w:r w:rsidR="00966FF4" w:rsidRPr="00966FF4">
        <w:rPr>
          <w:rFonts w:ascii="Times New Roman" w:hAnsi="Times New Roman" w:cs="Times New Roman" w:hint="eastAsia"/>
          <w:bCs/>
          <w:sz w:val="28"/>
          <w:szCs w:val="28"/>
        </w:rPr>
        <w:t>、</w:t>
      </w:r>
      <w:r w:rsidR="00BC7340" w:rsidRPr="00966FF4">
        <w:rPr>
          <w:rFonts w:ascii="Times New Roman" w:hAnsi="Times New Roman" w:cs="Times New Roman"/>
          <w:bCs/>
          <w:sz w:val="28"/>
          <w:szCs w:val="28"/>
        </w:rPr>
        <w:t>李桂东</w:t>
      </w:r>
      <w:r w:rsidR="00966FF4" w:rsidRPr="00966FF4">
        <w:rPr>
          <w:rFonts w:ascii="Times New Roman" w:hAnsi="Times New Roman" w:cs="Times New Roman" w:hint="eastAsia"/>
          <w:bCs/>
          <w:sz w:val="28"/>
          <w:szCs w:val="28"/>
        </w:rPr>
        <w:t>、</w:t>
      </w:r>
      <w:r w:rsidR="00BC7340" w:rsidRPr="00966FF4">
        <w:rPr>
          <w:rFonts w:ascii="Times New Roman" w:hAnsi="Times New Roman" w:cs="Times New Roman"/>
          <w:bCs/>
          <w:sz w:val="28"/>
          <w:szCs w:val="28"/>
        </w:rPr>
        <w:t>刘磊</w:t>
      </w:r>
      <w:r w:rsidR="00966FF4" w:rsidRPr="00966FF4">
        <w:rPr>
          <w:rFonts w:ascii="Times New Roman" w:hAnsi="Times New Roman" w:cs="Times New Roman" w:hint="eastAsia"/>
          <w:bCs/>
          <w:sz w:val="28"/>
          <w:szCs w:val="28"/>
        </w:rPr>
        <w:t>、</w:t>
      </w:r>
      <w:r w:rsidR="00BC7340" w:rsidRPr="00966FF4">
        <w:rPr>
          <w:rFonts w:ascii="Times New Roman" w:hAnsi="Times New Roman" w:cs="Times New Roman"/>
          <w:bCs/>
          <w:sz w:val="28"/>
          <w:szCs w:val="28"/>
        </w:rPr>
        <w:t>李大伟</w:t>
      </w:r>
      <w:r w:rsidR="00966FF4" w:rsidRPr="00966FF4">
        <w:rPr>
          <w:rFonts w:ascii="Times New Roman" w:hAnsi="Times New Roman" w:cs="Times New Roman" w:hint="eastAsia"/>
          <w:bCs/>
          <w:sz w:val="28"/>
          <w:szCs w:val="28"/>
        </w:rPr>
        <w:t>、</w:t>
      </w:r>
      <w:r w:rsidR="00BC7340" w:rsidRPr="00966FF4">
        <w:rPr>
          <w:rFonts w:ascii="Times New Roman" w:hAnsi="Times New Roman" w:cs="Times New Roman"/>
          <w:bCs/>
          <w:sz w:val="28"/>
          <w:szCs w:val="28"/>
        </w:rPr>
        <w:t>唐剑</w:t>
      </w:r>
      <w:r w:rsidR="00966FF4" w:rsidRPr="00966FF4">
        <w:rPr>
          <w:rFonts w:ascii="Times New Roman" w:hAnsi="Times New Roman" w:cs="Times New Roman" w:hint="eastAsia"/>
          <w:bCs/>
          <w:sz w:val="28"/>
          <w:szCs w:val="28"/>
        </w:rPr>
        <w:t>、</w:t>
      </w:r>
      <w:r w:rsidR="00BC7340" w:rsidRPr="00966FF4">
        <w:rPr>
          <w:rFonts w:ascii="Times New Roman" w:hAnsi="Times New Roman" w:cs="Times New Roman"/>
          <w:bCs/>
          <w:sz w:val="28"/>
          <w:szCs w:val="28"/>
        </w:rPr>
        <w:t>董振</w:t>
      </w:r>
      <w:r w:rsidR="00966FF4" w:rsidRPr="00966FF4">
        <w:rPr>
          <w:rFonts w:ascii="Times New Roman" w:hAnsi="Times New Roman" w:cs="Times New Roman" w:hint="eastAsia"/>
          <w:bCs/>
          <w:sz w:val="28"/>
          <w:szCs w:val="28"/>
        </w:rPr>
        <w:t>、</w:t>
      </w:r>
      <w:r w:rsidR="00BC7340" w:rsidRPr="00966FF4">
        <w:rPr>
          <w:rFonts w:ascii="Times New Roman" w:hAnsi="Times New Roman" w:cs="Times New Roman"/>
          <w:bCs/>
          <w:sz w:val="28"/>
          <w:szCs w:val="28"/>
        </w:rPr>
        <w:t>徐龙</w:t>
      </w:r>
    </w:p>
    <w:p w14:paraId="069F45F8" w14:textId="71974BF6" w:rsidR="001335DD" w:rsidRPr="00D27597" w:rsidRDefault="00000000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主要完成单位：</w:t>
      </w:r>
      <w:r w:rsidR="00CE6D6B" w:rsidRPr="00CE6D6B">
        <w:rPr>
          <w:rFonts w:ascii="Times New Roman" w:hAnsi="Times New Roman" w:cs="Times New Roman"/>
          <w:bCs/>
          <w:sz w:val="28"/>
          <w:szCs w:val="28"/>
        </w:rPr>
        <w:t>辽宁中科力勒检测技术服务有限公司</w:t>
      </w:r>
      <w:r w:rsidR="00CE6D6B">
        <w:rPr>
          <w:rFonts w:ascii="Times New Roman" w:hAnsi="Times New Roman" w:cs="Times New Roman" w:hint="eastAsia"/>
          <w:bCs/>
          <w:sz w:val="28"/>
          <w:szCs w:val="28"/>
        </w:rPr>
        <w:t>、</w:t>
      </w:r>
      <w:r w:rsidR="00CE6D6B" w:rsidRPr="00CE6D6B">
        <w:rPr>
          <w:rFonts w:ascii="Times New Roman" w:hAnsi="Times New Roman" w:cs="Times New Roman"/>
          <w:bCs/>
          <w:sz w:val="28"/>
          <w:szCs w:val="28"/>
        </w:rPr>
        <w:t>成都飞机工业（集团）有限责任公司</w:t>
      </w:r>
      <w:r w:rsidR="00CE6D6B">
        <w:rPr>
          <w:rFonts w:ascii="Times New Roman" w:hAnsi="Times New Roman" w:cs="Times New Roman" w:hint="eastAsia"/>
          <w:bCs/>
          <w:sz w:val="28"/>
          <w:szCs w:val="28"/>
        </w:rPr>
        <w:t>、</w:t>
      </w:r>
      <w:r w:rsidR="00CE6D6B" w:rsidRPr="00CE6D6B">
        <w:rPr>
          <w:rFonts w:ascii="Times New Roman" w:hAnsi="Times New Roman" w:cs="Times New Roman"/>
          <w:bCs/>
          <w:sz w:val="28"/>
          <w:szCs w:val="28"/>
        </w:rPr>
        <w:t>南京耘瞳科技有限公司</w:t>
      </w:r>
      <w:r w:rsidR="00CE6D6B">
        <w:rPr>
          <w:rFonts w:ascii="Times New Roman" w:hAnsi="Times New Roman" w:cs="Times New Roman" w:hint="eastAsia"/>
          <w:bCs/>
          <w:sz w:val="28"/>
          <w:szCs w:val="28"/>
        </w:rPr>
        <w:t>、</w:t>
      </w:r>
      <w:r w:rsidR="00CE6D6B" w:rsidRPr="00CE6D6B">
        <w:rPr>
          <w:rFonts w:ascii="Times New Roman" w:hAnsi="Times New Roman" w:cs="Times New Roman"/>
          <w:bCs/>
          <w:sz w:val="28"/>
          <w:szCs w:val="28"/>
        </w:rPr>
        <w:t>天津科技大学</w:t>
      </w:r>
    </w:p>
    <w:sectPr w:rsidR="001335DD" w:rsidRPr="00D275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9878E" w14:textId="77777777" w:rsidR="001B309D" w:rsidRDefault="001B309D" w:rsidP="0008523C">
      <w:r>
        <w:separator/>
      </w:r>
    </w:p>
  </w:endnote>
  <w:endnote w:type="continuationSeparator" w:id="0">
    <w:p w14:paraId="7FF48196" w14:textId="77777777" w:rsidR="001B309D" w:rsidRDefault="001B309D" w:rsidP="00085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@仿宋_GB2312">
    <w:altName w:val="@仿宋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27551" w14:textId="77777777" w:rsidR="001B309D" w:rsidRDefault="001B309D" w:rsidP="0008523C">
      <w:r>
        <w:separator/>
      </w:r>
    </w:p>
  </w:footnote>
  <w:footnote w:type="continuationSeparator" w:id="0">
    <w:p w14:paraId="4E63B9D5" w14:textId="77777777" w:rsidR="001B309D" w:rsidRDefault="001B309D" w:rsidP="000852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A3B"/>
    <w:rsid w:val="0006195A"/>
    <w:rsid w:val="0008523C"/>
    <w:rsid w:val="000B4E0B"/>
    <w:rsid w:val="000F0DF1"/>
    <w:rsid w:val="001335DD"/>
    <w:rsid w:val="001B309D"/>
    <w:rsid w:val="00200513"/>
    <w:rsid w:val="0021445D"/>
    <w:rsid w:val="0022146D"/>
    <w:rsid w:val="002266E2"/>
    <w:rsid w:val="00294DCC"/>
    <w:rsid w:val="003724C0"/>
    <w:rsid w:val="003C213A"/>
    <w:rsid w:val="003D3349"/>
    <w:rsid w:val="003E377B"/>
    <w:rsid w:val="0056027B"/>
    <w:rsid w:val="00567D1A"/>
    <w:rsid w:val="00664A5A"/>
    <w:rsid w:val="006D6286"/>
    <w:rsid w:val="00777DB4"/>
    <w:rsid w:val="00890853"/>
    <w:rsid w:val="00966FF4"/>
    <w:rsid w:val="009D1D02"/>
    <w:rsid w:val="00A600C0"/>
    <w:rsid w:val="00A65274"/>
    <w:rsid w:val="00A71A3B"/>
    <w:rsid w:val="00B61F59"/>
    <w:rsid w:val="00BC7340"/>
    <w:rsid w:val="00C66D4D"/>
    <w:rsid w:val="00C74F2D"/>
    <w:rsid w:val="00CE6D6B"/>
    <w:rsid w:val="00D27597"/>
    <w:rsid w:val="00D54C7C"/>
    <w:rsid w:val="00DB0DA9"/>
    <w:rsid w:val="00E117FF"/>
    <w:rsid w:val="00EA3493"/>
    <w:rsid w:val="00EB022C"/>
    <w:rsid w:val="00F766C5"/>
    <w:rsid w:val="035A7AAC"/>
    <w:rsid w:val="42E16564"/>
    <w:rsid w:val="5A9449E4"/>
    <w:rsid w:val="5BF73E49"/>
    <w:rsid w:val="62750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6A41E4"/>
  <w15:docId w15:val="{BF6541C1-5888-40F7-B324-08B599D83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3D334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D53A0" w:themeColor="accent1" w:themeShade="BF"/>
      <w:sz w:val="48"/>
      <w:szCs w:val="4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qFormat/>
    <w:pPr>
      <w:spacing w:line="360" w:lineRule="auto"/>
      <w:ind w:firstLineChars="200" w:firstLine="480"/>
    </w:pPr>
    <w:rPr>
      <w:rFonts w:ascii="@仿宋_GB2312" w:eastAsia="@仿宋_GB2312" w:hAnsi="@仿宋_GB2312"/>
      <w:kern w:val="0"/>
      <w:sz w:val="24"/>
    </w:rPr>
  </w:style>
  <w:style w:type="table" w:styleId="a5">
    <w:name w:val="Table Grid"/>
    <w:basedOn w:val="a1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08523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08523C"/>
    <w:rPr>
      <w:kern w:val="2"/>
      <w:sz w:val="18"/>
      <w:szCs w:val="18"/>
    </w:rPr>
  </w:style>
  <w:style w:type="paragraph" w:styleId="a8">
    <w:name w:val="footer"/>
    <w:basedOn w:val="a"/>
    <w:link w:val="a9"/>
    <w:rsid w:val="000852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08523C"/>
    <w:rPr>
      <w:kern w:val="2"/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3D3349"/>
    <w:rPr>
      <w:rFonts w:asciiTheme="majorHAnsi" w:eastAsiaTheme="majorEastAsia" w:hAnsiTheme="majorHAnsi" w:cstheme="majorBidi"/>
      <w:color w:val="2D53A0" w:themeColor="accent1" w:themeShade="BF"/>
      <w:kern w:val="2"/>
      <w:sz w:val="48"/>
      <w:szCs w:val="48"/>
      <w14:ligatures w14:val="standardContextual"/>
    </w:rPr>
  </w:style>
  <w:style w:type="character" w:customStyle="1" w:styleId="a4">
    <w:name w:val="纯文本 字符"/>
    <w:basedOn w:val="a0"/>
    <w:link w:val="a3"/>
    <w:rsid w:val="00890853"/>
    <w:rPr>
      <w:rFonts w:ascii="@仿宋_GB2312" w:eastAsia="@仿宋_GB2312" w:hAnsi="@仿宋_GB2312"/>
      <w:sz w:val="24"/>
      <w:szCs w:val="24"/>
    </w:rPr>
  </w:style>
  <w:style w:type="character" w:styleId="aa">
    <w:name w:val="Hyperlink"/>
    <w:basedOn w:val="a0"/>
    <w:rsid w:val="00A600C0"/>
    <w:rPr>
      <w:color w:val="0026E5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A600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MsRomam</dc:creator>
  <cp:lastModifiedBy>超 任</cp:lastModifiedBy>
  <cp:revision>3</cp:revision>
  <dcterms:created xsi:type="dcterms:W3CDTF">2026-09-29T03:52:00Z</dcterms:created>
  <dcterms:modified xsi:type="dcterms:W3CDTF">2026-09-29T03:52:00Z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eyJoZGlkIjoiMTIxY2YxNTIwZTc1NDgwMzhiMjg5MjBmZmM5MDNkZTYiLCJ1c2VySWQiOiIzOTY3NjUyNTYifQ==</vt:lpwstr>
  </property>
  <property fmtid="{D5CDD505-2E9C-101B-9397-08002B2CF9AE}" pid="4" name="ICV">
    <vt:lpwstr>ADE74FC452134CA5AD514CD52B1CC6B7_12</vt:lpwstr>
  </property>
</Properties>
</file>